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1D2" w:rsidRDefault="00C431D2" w:rsidP="00C431D2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</w:t>
      </w:r>
      <w:r w:rsidRPr="007B5D14">
        <w:rPr>
          <w:b/>
          <w:color w:val="000000"/>
          <w:sz w:val="28"/>
          <w:szCs w:val="28"/>
        </w:rPr>
        <w:t>орядок и срок подачи апелляционных жалобы, представления</w:t>
      </w:r>
    </w:p>
    <w:p w:rsidR="00C431D2" w:rsidRPr="007B5D14" w:rsidRDefault="00C431D2" w:rsidP="00C431D2">
      <w:pPr>
        <w:ind w:firstLine="720"/>
        <w:jc w:val="both"/>
        <w:rPr>
          <w:b/>
          <w:color w:val="000000"/>
          <w:sz w:val="28"/>
          <w:szCs w:val="28"/>
        </w:rPr>
      </w:pP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Решения суда первой инстанции, не вступившие в законную силу, могут быть обжалованы в апелляционном порядке. </w:t>
      </w: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Право апелляционного обжалования решения суда принадлежит сторонам и другим лицам, участвующим в деле. </w:t>
      </w: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Право принесения апелляционного представления принадлежит прокурору, участвующему в деле. </w:t>
      </w: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 xml:space="preserve">Апелляционную жалобу вправе подать также лица, которые не были привлечены к участию в </w:t>
      </w:r>
      <w:proofErr w:type="gramStart"/>
      <w:r w:rsidRPr="007B5D14">
        <w:rPr>
          <w:color w:val="000000"/>
          <w:sz w:val="28"/>
          <w:szCs w:val="28"/>
        </w:rPr>
        <w:t>деле  и</w:t>
      </w:r>
      <w:proofErr w:type="gramEnd"/>
      <w:r w:rsidRPr="007B5D14">
        <w:rPr>
          <w:color w:val="000000"/>
          <w:sz w:val="28"/>
          <w:szCs w:val="28"/>
        </w:rPr>
        <w:t xml:space="preserve"> вопрос о правах и об обязанностях которых был разрешен судом (статья 320 Гражданского процессуального кодекса Российской Федерации). </w:t>
      </w: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Апелляционные жалобы, представления рассматриваются: 1) районным судом - на решения мировых судей; 2) верховным судом республики, краевым, областным судом, судом города федерального значения, судом автономной области, судом автономного округа, окружным (флотским) военным судом - на решения районных судов, решения гарнизонных военных судов; 3) Судебной коллегией по гражданским делам Верховного Суда Российской Федерации - на решения верховных судов республик, краевых, областных судов, судов городов федерального значения, суда автономной области, судов автономных округов, принятые ими по первой инстанции; Судебной коллегией по делам военнослужащих Верховного Суда Российской Федерации - на решения окружных (флотских) военных судов, принятые ими по первой инстанции; 4) Апелляционной коллегией Верховного Суда Российской Федерации - на решения Верховного Суда Российской Федерации, принятые по первой инстанции. </w:t>
      </w:r>
    </w:p>
    <w:p w:rsidR="00C431D2" w:rsidRPr="007B5D14" w:rsidRDefault="00C431D2" w:rsidP="00C431D2">
      <w:pPr>
        <w:ind w:firstLine="720"/>
        <w:jc w:val="both"/>
        <w:rPr>
          <w:color w:val="000000"/>
          <w:sz w:val="28"/>
          <w:szCs w:val="28"/>
        </w:rPr>
      </w:pPr>
      <w:r w:rsidRPr="007B5D14">
        <w:rPr>
          <w:color w:val="000000"/>
          <w:sz w:val="28"/>
          <w:szCs w:val="28"/>
        </w:rPr>
        <w:t>Апелляционные жалоба, представление подаются через суд, принявший решение. Апелляционные жалоба, представление, поступившие непосредственно в апелляционную инстанцию, подлежат направлению в суд, вынесший решение. Апелляционные жалоба, представление могут быть поданы в течение месяца со дня принятия решения суда в окончательной форме, если иные сроки не установлены Гражданским процессуальным кодексом Российской Федерации (статья 321 Гражданского процессуального кодекса Российской Федерации). </w:t>
      </w:r>
    </w:p>
    <w:p w:rsidR="001256B3" w:rsidRDefault="001256B3">
      <w:bookmarkStart w:id="0" w:name="_GoBack"/>
      <w:bookmarkEnd w:id="0"/>
    </w:p>
    <w:sectPr w:rsidR="00125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D3"/>
    <w:rsid w:val="001256B3"/>
    <w:rsid w:val="00662CD3"/>
    <w:rsid w:val="00C4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CAE5D-9ED9-40EB-B9C5-12D36944B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1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1709</Characters>
  <Application>Microsoft Office Word</Application>
  <DocSecurity>0</DocSecurity>
  <Lines>14</Lines>
  <Paragraphs>4</Paragraphs>
  <ScaleCrop>false</ScaleCrop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2019-01-23T06:27:00Z</dcterms:created>
  <dcterms:modified xsi:type="dcterms:W3CDTF">2019-01-23T06:27:00Z</dcterms:modified>
</cp:coreProperties>
</file>